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89AD8" w14:textId="0BBAFEAB" w:rsidR="003F245D" w:rsidRDefault="003F245D" w:rsidP="00C77A74">
      <w:pPr>
        <w:spacing w:after="0" w:line="240" w:lineRule="auto"/>
      </w:pPr>
      <w:r>
        <w:t>Dodatno pojašnjenje uz Prijedlog 1. Izmjena i dopuna proračuna za 2025.</w:t>
      </w:r>
    </w:p>
    <w:p w14:paraId="43E2EEAF" w14:textId="395C3DAD" w:rsidR="008A4743" w:rsidRDefault="008A4743" w:rsidP="00C77A74">
      <w:pPr>
        <w:spacing w:after="0" w:line="240" w:lineRule="auto"/>
      </w:pPr>
      <w:r>
        <w:t xml:space="preserve">Navedeni iznosi su za razdoblje izvršenja do </w:t>
      </w:r>
      <w:r w:rsidR="004448A8">
        <w:t>rujna 2025.</w:t>
      </w:r>
    </w:p>
    <w:p w14:paraId="6BAB4BEB" w14:textId="77777777" w:rsidR="003F245D" w:rsidRDefault="003F245D" w:rsidP="00C77A74">
      <w:pPr>
        <w:spacing w:after="0" w:line="240" w:lineRule="auto"/>
      </w:pPr>
    </w:p>
    <w:p w14:paraId="16A56EA3" w14:textId="03082428" w:rsidR="003F245D" w:rsidRDefault="003F245D" w:rsidP="00C77A74">
      <w:pPr>
        <w:spacing w:after="0" w:line="240" w:lineRule="auto"/>
      </w:pPr>
      <w:r>
        <w:t>Na 2.sjednici Odbora za financije i proračun, zatraženo je od strane članova da se izradi dodatno pojašnjenje pojedinih konta rashoda poslovanja.</w:t>
      </w:r>
    </w:p>
    <w:p w14:paraId="3E75E050" w14:textId="77777777" w:rsidR="00535452" w:rsidRDefault="00535452" w:rsidP="00C77A74">
      <w:pPr>
        <w:spacing w:after="0" w:line="240" w:lineRule="auto"/>
      </w:pPr>
    </w:p>
    <w:p w14:paraId="52F95E11" w14:textId="72553B56" w:rsidR="003F245D" w:rsidRDefault="003F245D" w:rsidP="00C77A74">
      <w:pPr>
        <w:spacing w:after="0" w:line="240" w:lineRule="auto"/>
      </w:pPr>
      <w:r>
        <w:t xml:space="preserve">32251 – Sitni inventar – nabavljen je trimer, ručna kosilica i </w:t>
      </w:r>
      <w:proofErr w:type="spellStart"/>
      <w:r>
        <w:t>makita</w:t>
      </w:r>
      <w:proofErr w:type="spellEnd"/>
      <w:r>
        <w:t xml:space="preserve"> bušilica u ukupnoj vrijednosti 1.636,74. </w:t>
      </w:r>
      <w:r w:rsidR="009F2E79">
        <w:t xml:space="preserve">Kutna brusilica i baterijske škare u ukupnom iznosu 646,65. </w:t>
      </w:r>
      <w:r>
        <w:t>Nabavljene su zastave i nosač za jarbol u ukupnom iznosu 1.300,00.</w:t>
      </w:r>
    </w:p>
    <w:p w14:paraId="7DCEF06A" w14:textId="6C6AAD39" w:rsidR="009F2E79" w:rsidRDefault="009F2E79" w:rsidP="00C77A74">
      <w:pPr>
        <w:spacing w:after="0" w:line="240" w:lineRule="auto"/>
      </w:pPr>
      <w:r>
        <w:t xml:space="preserve">Također je za potrebe Dječjeg vrtića nabavljeno: ljestve, metalni ormarić za prvu pomoć, tepisi, suđe i pribor, kuhinjska kolica, </w:t>
      </w:r>
      <w:r w:rsidR="00A15719">
        <w:t>usisavač, pegla i daska za glačanje, kutije za odlaganje.</w:t>
      </w:r>
    </w:p>
    <w:p w14:paraId="16BDAD0E" w14:textId="77777777" w:rsidR="00A15719" w:rsidRDefault="00A15719" w:rsidP="00C77A74">
      <w:pPr>
        <w:spacing w:after="0" w:line="240" w:lineRule="auto"/>
      </w:pPr>
    </w:p>
    <w:p w14:paraId="1A89DECE" w14:textId="53B7DD9D" w:rsidR="00A15719" w:rsidRDefault="00A15719" w:rsidP="00C77A74">
      <w:pPr>
        <w:spacing w:after="0" w:line="240" w:lineRule="auto"/>
      </w:pPr>
      <w:r>
        <w:t>323210 – Usluge tekućeg i investicijskog održavanja građevinskih objekata</w:t>
      </w:r>
    </w:p>
    <w:p w14:paraId="48AED02D" w14:textId="4B8D6C0E" w:rsidR="00DC60A2" w:rsidRDefault="00DC60A2" w:rsidP="00C77A74">
      <w:pPr>
        <w:spacing w:after="0" w:line="240" w:lineRule="auto"/>
      </w:pPr>
      <w:r>
        <w:t xml:space="preserve">Izvedba vodoinstalaterskih radova u prostorijama nogometnog kluba, Društvenog doma Orehovica, zgrada Općine u iznosu 5.368,12. Obnova društvenog doma </w:t>
      </w:r>
      <w:proofErr w:type="spellStart"/>
      <w:r>
        <w:t>Podbrest</w:t>
      </w:r>
      <w:proofErr w:type="spellEnd"/>
      <w:r>
        <w:t xml:space="preserve"> </w:t>
      </w:r>
      <w:r w:rsidR="008A4743">
        <w:t xml:space="preserve">27.634,44, elektroinstalacijski radovi na društvenom domu </w:t>
      </w:r>
      <w:proofErr w:type="spellStart"/>
      <w:r w:rsidR="008A4743">
        <w:t>Podbrest</w:t>
      </w:r>
      <w:proofErr w:type="spellEnd"/>
      <w:r w:rsidR="008A4743">
        <w:t xml:space="preserve"> 7.345,00. Izvođenje elektro radova i soboslikarskih radova na DV </w:t>
      </w:r>
      <w:proofErr w:type="spellStart"/>
      <w:r w:rsidR="008A4743">
        <w:t>Reheki</w:t>
      </w:r>
      <w:proofErr w:type="spellEnd"/>
      <w:r w:rsidR="008A4743">
        <w:t xml:space="preserve"> 3.143,93. </w:t>
      </w:r>
    </w:p>
    <w:p w14:paraId="174200F2" w14:textId="77777777" w:rsidR="00BC3E87" w:rsidRDefault="00BC3E87" w:rsidP="00C77A74">
      <w:pPr>
        <w:spacing w:after="0" w:line="240" w:lineRule="auto"/>
      </w:pPr>
    </w:p>
    <w:p w14:paraId="78AE907B" w14:textId="04B462E1" w:rsidR="008A4743" w:rsidRDefault="008A4743" w:rsidP="00C77A74">
      <w:pPr>
        <w:spacing w:after="0" w:line="240" w:lineRule="auto"/>
      </w:pPr>
      <w:r>
        <w:t>32372 – Ugovori o djelu</w:t>
      </w:r>
      <w:r w:rsidR="004448A8">
        <w:t xml:space="preserve"> (zaokruženi iznosi)</w:t>
      </w:r>
    </w:p>
    <w:p w14:paraId="0C745FBB" w14:textId="4A5FAEC7" w:rsidR="008A4743" w:rsidRDefault="008A4743" w:rsidP="00C77A74">
      <w:pPr>
        <w:spacing w:after="0" w:line="240" w:lineRule="auto"/>
      </w:pPr>
      <w:r>
        <w:t xml:space="preserve">Sklapanje ugovora o djelu s 2 radnika koji obavljaju poslove košnje i održavanja okoliša </w:t>
      </w:r>
      <w:r w:rsidR="004448A8">
        <w:t>10.600,00, Provođenje igraonice Svijet igre u prostorijama OŠ Orehovica 8.500,00. Poslovi privremene ravnateljice dječjeg vrtića 8.</w:t>
      </w:r>
      <w:r w:rsidR="00277D1E">
        <w:t>900,00</w:t>
      </w:r>
      <w:r w:rsidR="003F0864">
        <w:t xml:space="preserve">, montaža i demontaža šatora za potrebe </w:t>
      </w:r>
      <w:proofErr w:type="spellStart"/>
      <w:r w:rsidR="003F0864">
        <w:t>manifestecija</w:t>
      </w:r>
      <w:proofErr w:type="spellEnd"/>
      <w:r w:rsidR="003F0864">
        <w:t xml:space="preserve"> u Orehovici i </w:t>
      </w:r>
      <w:proofErr w:type="spellStart"/>
      <w:r w:rsidR="003F0864">
        <w:t>Podbrestu</w:t>
      </w:r>
      <w:proofErr w:type="spellEnd"/>
      <w:r w:rsidR="003F0864">
        <w:t xml:space="preserve"> 4.100,00</w:t>
      </w:r>
      <w:r w:rsidR="00277D1E">
        <w:t>.</w:t>
      </w:r>
      <w:r w:rsidR="00BC3E87">
        <w:t xml:space="preserve"> </w:t>
      </w:r>
    </w:p>
    <w:p w14:paraId="6CDE7373" w14:textId="77777777" w:rsidR="00277D1E" w:rsidRDefault="00277D1E" w:rsidP="00C77A74">
      <w:pPr>
        <w:spacing w:after="0" w:line="240" w:lineRule="auto"/>
      </w:pPr>
    </w:p>
    <w:p w14:paraId="7209A52D" w14:textId="6B790C1B" w:rsidR="00277D1E" w:rsidRDefault="00C77A74" w:rsidP="00C77A74">
      <w:pPr>
        <w:spacing w:after="0" w:line="240" w:lineRule="auto"/>
      </w:pPr>
      <w:r>
        <w:t>323990 – ostale nespomenute usluge</w:t>
      </w:r>
    </w:p>
    <w:p w14:paraId="596B8B99" w14:textId="77777777" w:rsidR="00BC3E87" w:rsidRDefault="008A657F" w:rsidP="00BC3E87">
      <w:pPr>
        <w:spacing w:after="0" w:line="240" w:lineRule="auto"/>
      </w:pPr>
      <w:r>
        <w:t xml:space="preserve">Uređenje travnjaka </w:t>
      </w:r>
      <w:proofErr w:type="spellStart"/>
      <w:r>
        <w:t>Podbrest</w:t>
      </w:r>
      <w:proofErr w:type="spellEnd"/>
      <w:r>
        <w:t xml:space="preserve"> 6.800,00, usluga izrade krovišta </w:t>
      </w:r>
      <w:proofErr w:type="spellStart"/>
      <w:r>
        <w:t>pvc</w:t>
      </w:r>
      <w:proofErr w:type="spellEnd"/>
      <w:r>
        <w:t xml:space="preserve"> cerade za šator 6.687,50, organizacija koncerta Željko Bebek 18.750,00, </w:t>
      </w:r>
      <w:r w:rsidR="00784EED">
        <w:t>Dani općine/ DVD Orehovica (vatrogasne igre) Fortuna band 3.150,00</w:t>
      </w:r>
      <w:r w:rsidR="00BC3E87">
        <w:t xml:space="preserve">. Razne intelektualne usluge npr. Izrada zahtjeva za isplatu za DV </w:t>
      </w:r>
      <w:proofErr w:type="spellStart"/>
      <w:r w:rsidR="00BC3E87">
        <w:t>Reheki</w:t>
      </w:r>
      <w:proofErr w:type="spellEnd"/>
      <w:r w:rsidR="00BC3E87">
        <w:t xml:space="preserve"> prema privremenim situacijama izvedenih radova, konzultacije za rješavanje imovinsko pravnih odnosa, izrada procjene rizika za vrtić. Usluge operativnog dežurstva JVP.</w:t>
      </w:r>
    </w:p>
    <w:p w14:paraId="27FEFA1A" w14:textId="1D1E5253" w:rsidR="00C77A74" w:rsidRDefault="00887AB2" w:rsidP="00C77A74">
      <w:pPr>
        <w:spacing w:after="0" w:line="240" w:lineRule="auto"/>
      </w:pPr>
      <w:r>
        <w:t>32353 – Zakupnine i najamnine</w:t>
      </w:r>
    </w:p>
    <w:p w14:paraId="203AB856" w14:textId="592338CE" w:rsidR="00887AB2" w:rsidRDefault="00887AB2" w:rsidP="00C77A74">
      <w:pPr>
        <w:spacing w:after="0" w:line="240" w:lineRule="auto"/>
      </w:pPr>
      <w:r>
        <w:t xml:space="preserve">Najam </w:t>
      </w:r>
      <w:proofErr w:type="spellStart"/>
      <w:r>
        <w:t>napuhanaca</w:t>
      </w:r>
      <w:proofErr w:type="spellEnd"/>
      <w:r>
        <w:t xml:space="preserve"> i WC-a za manifestacije na području općine (</w:t>
      </w:r>
      <w:proofErr w:type="spellStart"/>
      <w:r>
        <w:t>Orehijada</w:t>
      </w:r>
      <w:proofErr w:type="spellEnd"/>
      <w:r>
        <w:t xml:space="preserve">, DVD </w:t>
      </w:r>
      <w:proofErr w:type="spellStart"/>
      <w:r>
        <w:t>Podbrest</w:t>
      </w:r>
      <w:proofErr w:type="spellEnd"/>
      <w:r>
        <w:t xml:space="preserve">, Dani općine). Najam opreme (stolovi, klupe, hladnjače) za 100.g.DVD </w:t>
      </w:r>
      <w:proofErr w:type="spellStart"/>
      <w:r>
        <w:t>Podbrest</w:t>
      </w:r>
      <w:proofErr w:type="spellEnd"/>
      <w:r>
        <w:t xml:space="preserve"> 5.270,00, najam opreme za koncert Bebeka 3.250,00, najam razglasa 3.500,00.</w:t>
      </w:r>
    </w:p>
    <w:p w14:paraId="512B8D04" w14:textId="77777777" w:rsidR="00535452" w:rsidRDefault="00535452" w:rsidP="00C77A74">
      <w:pPr>
        <w:spacing w:after="0" w:line="240" w:lineRule="auto"/>
      </w:pPr>
    </w:p>
    <w:p w14:paraId="03DEA4D8" w14:textId="70780DD4" w:rsidR="00535452" w:rsidRDefault="00535452" w:rsidP="00C77A74">
      <w:pPr>
        <w:spacing w:after="0" w:line="240" w:lineRule="auto"/>
      </w:pPr>
      <w:r>
        <w:t>422736 – Oprema za rad u parku i vrtu</w:t>
      </w:r>
    </w:p>
    <w:p w14:paraId="3FCB9A9D" w14:textId="3118ABC8" w:rsidR="00535452" w:rsidRDefault="00535452" w:rsidP="00C77A74">
      <w:pPr>
        <w:spacing w:after="0" w:line="240" w:lineRule="auto"/>
      </w:pPr>
      <w:r>
        <w:t>Nabavljena je nova kosilica za potrebe uređenje mjesta na području Općine u vrijednosti 16.740,00.</w:t>
      </w:r>
    </w:p>
    <w:p w14:paraId="3D34E490" w14:textId="77777777" w:rsidR="00887AB2" w:rsidRDefault="00887AB2" w:rsidP="00C77A74">
      <w:pPr>
        <w:spacing w:after="0" w:line="240" w:lineRule="auto"/>
      </w:pPr>
    </w:p>
    <w:p w14:paraId="4822D698" w14:textId="77777777" w:rsidR="00887AB2" w:rsidRDefault="00887AB2" w:rsidP="00C77A74">
      <w:pPr>
        <w:spacing w:after="0" w:line="240" w:lineRule="auto"/>
      </w:pPr>
    </w:p>
    <w:p w14:paraId="43BD90F6" w14:textId="77777777" w:rsidR="00887AB2" w:rsidRDefault="00887AB2" w:rsidP="00C77A74">
      <w:pPr>
        <w:spacing w:after="0" w:line="240" w:lineRule="auto"/>
      </w:pPr>
    </w:p>
    <w:p w14:paraId="7023D18B" w14:textId="77777777" w:rsidR="00887AB2" w:rsidRDefault="00887AB2" w:rsidP="00C77A74">
      <w:pPr>
        <w:spacing w:after="0" w:line="240" w:lineRule="auto"/>
      </w:pPr>
    </w:p>
    <w:p w14:paraId="68500208" w14:textId="4EA63C02" w:rsidR="00887AB2" w:rsidRDefault="00887AB2" w:rsidP="00C77A74">
      <w:pPr>
        <w:spacing w:after="0" w:line="240" w:lineRule="auto"/>
      </w:pPr>
      <w:r>
        <w:t>U Orehovici, 17.09.2025.</w:t>
      </w:r>
    </w:p>
    <w:p w14:paraId="5549B1D2" w14:textId="77777777" w:rsidR="009F2E79" w:rsidRDefault="009F2E79" w:rsidP="00C77A74">
      <w:pPr>
        <w:spacing w:after="0" w:line="240" w:lineRule="auto"/>
      </w:pPr>
    </w:p>
    <w:sectPr w:rsidR="009F2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5D"/>
    <w:rsid w:val="00277D1E"/>
    <w:rsid w:val="003F0864"/>
    <w:rsid w:val="003F245D"/>
    <w:rsid w:val="00443DD7"/>
    <w:rsid w:val="004448A8"/>
    <w:rsid w:val="00535452"/>
    <w:rsid w:val="00546B92"/>
    <w:rsid w:val="00784EED"/>
    <w:rsid w:val="00887AB2"/>
    <w:rsid w:val="008A4743"/>
    <w:rsid w:val="008A657F"/>
    <w:rsid w:val="00904E59"/>
    <w:rsid w:val="009127DC"/>
    <w:rsid w:val="009F2E79"/>
    <w:rsid w:val="00A15719"/>
    <w:rsid w:val="00BC3E87"/>
    <w:rsid w:val="00C77A74"/>
    <w:rsid w:val="00DC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4B6B"/>
  <w15:chartTrackingRefBased/>
  <w15:docId w15:val="{B2427348-11C2-4857-9B10-946A40FB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F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F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F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F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F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F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F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F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F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F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F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F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F24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F245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F24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F245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F24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F24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F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F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F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F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F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F245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F245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F245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F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F245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F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2025-09-22T12:06:00Z</cp:lastPrinted>
  <dcterms:created xsi:type="dcterms:W3CDTF">2025-09-18T09:14:00Z</dcterms:created>
  <dcterms:modified xsi:type="dcterms:W3CDTF">2025-09-22T12:11:00Z</dcterms:modified>
</cp:coreProperties>
</file>